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652" w:rsidRPr="000A139E" w:rsidRDefault="00CA476B" w:rsidP="00FD6652">
      <w:pPr>
        <w:jc w:val="right"/>
        <w:rPr>
          <w:rFonts w:ascii="Arial" w:hAnsi="Arial" w:cs="Arial"/>
          <w:noProof/>
          <w:sz w:val="24"/>
          <w:szCs w:val="24"/>
          <w:lang w:val="ms-MY"/>
        </w:rPr>
      </w:pPr>
      <w:r>
        <w:rPr>
          <w:rFonts w:ascii="Arial" w:hAnsi="Arial" w:cs="Arial"/>
          <w:b/>
          <w:noProof/>
          <w:sz w:val="24"/>
          <w:szCs w:val="24"/>
          <w:lang w:val="ms-MY"/>
        </w:rPr>
        <w:t xml:space="preserve">DOKUMEN NO. </w:t>
      </w: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lang w:val="ms-MY"/>
        </w:rPr>
        <w:t>5</w:t>
      </w:r>
      <w:r w:rsidR="00FD6652" w:rsidRPr="000A139E">
        <w:rPr>
          <w:rFonts w:ascii="Arial" w:hAnsi="Arial" w:cs="Arial"/>
          <w:b/>
          <w:noProof/>
          <w:sz w:val="24"/>
          <w:szCs w:val="24"/>
          <w:lang w:val="ms-MY"/>
        </w:rPr>
        <w:t>B</w:t>
      </w:r>
    </w:p>
    <w:p w:rsidR="00FD6652" w:rsidRPr="000A139E" w:rsidRDefault="00FD6652" w:rsidP="00FD6652">
      <w:pPr>
        <w:tabs>
          <w:tab w:val="left" w:pos="4320"/>
        </w:tabs>
        <w:jc w:val="center"/>
        <w:rPr>
          <w:rFonts w:ascii="Arial" w:hAnsi="Arial" w:cs="Arial"/>
          <w:b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tabs>
          <w:tab w:val="left" w:pos="4320"/>
        </w:tabs>
        <w:jc w:val="center"/>
        <w:rPr>
          <w:rFonts w:ascii="Arial" w:hAnsi="Arial" w:cs="Arial"/>
          <w:b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tabs>
          <w:tab w:val="left" w:pos="4320"/>
        </w:tabs>
        <w:jc w:val="center"/>
        <w:rPr>
          <w:rFonts w:ascii="Arial" w:hAnsi="Arial" w:cs="Arial"/>
          <w:b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tabs>
          <w:tab w:val="left" w:pos="4320"/>
        </w:tabs>
        <w:jc w:val="center"/>
        <w:rPr>
          <w:rFonts w:ascii="Arial" w:hAnsi="Arial" w:cs="Arial"/>
          <w:b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b/>
          <w:noProof/>
          <w:sz w:val="24"/>
          <w:szCs w:val="24"/>
          <w:lang w:val="ms-MY"/>
        </w:rPr>
        <w:t>NOTA TERHADAP RINGKASAN TAWARAN</w:t>
      </w:r>
    </w:p>
    <w:p w:rsidR="00FD6652" w:rsidRPr="000A139E" w:rsidRDefault="00FD6652" w:rsidP="00FD6652">
      <w:pPr>
        <w:tabs>
          <w:tab w:val="left" w:pos="4320"/>
        </w:tabs>
        <w:rPr>
          <w:rFonts w:ascii="Arial" w:hAnsi="Arial" w:cs="Arial"/>
          <w:b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Ringkasan Tawaran hanyalah merupakan panduan kepada Kontraktor dalam menentukan sebutharga. Oleh itu rujukan mestilah dibuat terhadap spesifikasi dan pelan tapak.</w:t>
      </w:r>
    </w:p>
    <w:p w:rsidR="00FD6652" w:rsidRPr="000A139E" w:rsidRDefault="00FD6652" w:rsidP="00FD6652">
      <w:pPr>
        <w:pStyle w:val="ListParagraph"/>
        <w:tabs>
          <w:tab w:val="left" w:pos="567"/>
          <w:tab w:val="left" w:pos="4320"/>
        </w:tabs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Harga atau jumlah bagi butir - butir di dalam Ringkasan Tawaran adalah dianggap merangkumi kesemua tanggungjawab dan kewajipan kontraktor dan segala perkara yang perlu untuk menyiapkan kerja supaya selaras dengan spesifikasi dan pelan tapak.</w:t>
      </w:r>
    </w:p>
    <w:p w:rsidR="00FD6652" w:rsidRPr="000A139E" w:rsidRDefault="00FD6652" w:rsidP="00FD6652">
      <w:pPr>
        <w:pStyle w:val="ListParagraph"/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Kerja - kerja dan bahan - bahan yang dinyatakan di dalam Ringkasan Tawaran adalah dijelaskan di dalam bahagian spesifikasi yang berkaitan dengannya. Keperluan - keperluan lanjut mungkin dicatatkan di lain - lain bahagian spesifikasi ataupun keperluan ini.</w:t>
      </w:r>
    </w:p>
    <w:p w:rsidR="00FD6652" w:rsidRPr="000A139E" w:rsidRDefault="00FD6652" w:rsidP="00FD6652">
      <w:pPr>
        <w:pStyle w:val="ListParagraph"/>
        <w:tabs>
          <w:tab w:val="left" w:pos="567"/>
        </w:tabs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Kontraktor mestilah melawat tapak dan mengenalpasti keadaan tapak dan segala aspek kerja sebelum menentukan nilai harga bagi kerja - kerja tersebut.</w:t>
      </w:r>
    </w:p>
    <w:p w:rsidR="00FD6652" w:rsidRPr="000A139E" w:rsidRDefault="00FD6652" w:rsidP="00FD6652">
      <w:pPr>
        <w:pStyle w:val="ListParagraph"/>
        <w:tabs>
          <w:tab w:val="left" w:pos="567"/>
        </w:tabs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Sebarang kesilapan atau kekurangan dalam Ringkasan Tawaran tidak memberi kesan terhadap jumlah sebut harga. Kesilapan - kesilapan ini harus diperbetulkan supaya jumlah campuran harga - harga bagi butir - butir di dalam Ringkasan Tawaran menyamai jumlah sebut harga.</w:t>
      </w:r>
    </w:p>
    <w:p w:rsidR="00FD6652" w:rsidRPr="000A139E" w:rsidRDefault="00FD6652" w:rsidP="00FD6652">
      <w:pPr>
        <w:pStyle w:val="ListParagraph"/>
        <w:tabs>
          <w:tab w:val="left" w:pos="567"/>
        </w:tabs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Jika Parlimen Malaysia berpendapat bahawa harga untuk butir - butir kerja tertentu di dalam Ringkasan Tawaran tidak munasabah ia berhak mengubahsuaikan dan menyelaraskan harga - harga tersebut asalkan jumlah sebut harga tidak berubah.</w:t>
      </w:r>
    </w:p>
    <w:p w:rsidR="00FD6652" w:rsidRPr="000A139E" w:rsidRDefault="00FD6652" w:rsidP="00FD6652">
      <w:pPr>
        <w:pStyle w:val="ListParagraph"/>
        <w:tabs>
          <w:tab w:val="left" w:pos="567"/>
        </w:tabs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FD6652" w:rsidRPr="000A139E" w:rsidRDefault="00FD6652" w:rsidP="00FD6652">
      <w:pPr>
        <w:pStyle w:val="ListParagraph"/>
        <w:numPr>
          <w:ilvl w:val="0"/>
          <w:numId w:val="1"/>
        </w:numPr>
        <w:tabs>
          <w:tab w:val="left" w:pos="567"/>
          <w:tab w:val="left" w:pos="4320"/>
        </w:tabs>
        <w:ind w:left="567" w:hanging="567"/>
        <w:contextualSpacing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0A139E">
        <w:rPr>
          <w:rFonts w:ascii="Arial" w:hAnsi="Arial" w:cs="Arial"/>
          <w:noProof/>
          <w:sz w:val="24"/>
          <w:szCs w:val="24"/>
          <w:lang w:val="ms-MY"/>
        </w:rPr>
        <w:t>Kesemua butir - butir kerja yang ditunjukkan dalam spesifikasi adalah dianggap telah termasuk di dalam sebut harga sama ada ianya disenaraikan di dalam Ringkasan Tawaran ataupun sebaliknya.</w:t>
      </w:r>
    </w:p>
    <w:p w:rsidR="00015738" w:rsidRDefault="00015738"/>
    <w:sectPr w:rsidR="00015738" w:rsidSect="00FD6652">
      <w:footerReference w:type="default" r:id="rId7"/>
      <w:pgSz w:w="11906" w:h="16838"/>
      <w:pgMar w:top="1440" w:right="1440" w:bottom="1440" w:left="1440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02B" w:rsidRDefault="0000402B" w:rsidP="00FD6652">
      <w:r>
        <w:separator/>
      </w:r>
    </w:p>
  </w:endnote>
  <w:endnote w:type="continuationSeparator" w:id="0">
    <w:p w:rsidR="0000402B" w:rsidRDefault="0000402B" w:rsidP="00FD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0085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652" w:rsidRDefault="00FD66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76B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FD6652" w:rsidRDefault="00FD6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02B" w:rsidRDefault="0000402B" w:rsidP="00FD6652">
      <w:r>
        <w:separator/>
      </w:r>
    </w:p>
  </w:footnote>
  <w:footnote w:type="continuationSeparator" w:id="0">
    <w:p w:rsidR="0000402B" w:rsidRDefault="0000402B" w:rsidP="00FD6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90C"/>
    <w:multiLevelType w:val="hybridMultilevel"/>
    <w:tmpl w:val="6AC46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652"/>
    <w:rsid w:val="0000402B"/>
    <w:rsid w:val="00015738"/>
    <w:rsid w:val="009F61C9"/>
    <w:rsid w:val="00CA476B"/>
    <w:rsid w:val="00FD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57E7"/>
  <w15:chartTrackingRefBased/>
  <w15:docId w15:val="{1F7FC9F0-BEFE-41C2-BB88-A2E1291B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D6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66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D66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6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D66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65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2</cp:revision>
  <dcterms:created xsi:type="dcterms:W3CDTF">2019-04-04T04:05:00Z</dcterms:created>
  <dcterms:modified xsi:type="dcterms:W3CDTF">2019-04-04T04:06:00Z</dcterms:modified>
</cp:coreProperties>
</file>